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71" w:rsidRPr="00642DE4" w:rsidRDefault="003D4671" w:rsidP="003D4671">
      <w:pPr>
        <w:pStyle w:val="Estilopredetermin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E4">
        <w:rPr>
          <w:rFonts w:ascii="Times New Roman" w:hAnsi="Times New Roman" w:cs="Times New Roman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-278765</wp:posOffset>
            </wp:positionV>
            <wp:extent cx="694690" cy="933450"/>
            <wp:effectExtent l="19050" t="0" r="0" b="0"/>
            <wp:wrapSquare wrapText="bothSides"/>
            <wp:docPr id="1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2DE4">
        <w:rPr>
          <w:rFonts w:ascii="Times New Roman" w:hAnsi="Times New Roman" w:cs="Times New Roman"/>
          <w:b/>
          <w:bCs/>
          <w:sz w:val="24"/>
          <w:szCs w:val="24"/>
        </w:rPr>
        <w:t>BASES DEL CONCURSO</w:t>
      </w:r>
    </w:p>
    <w:p w:rsidR="003D4671" w:rsidRPr="00642DE4" w:rsidRDefault="003D4671" w:rsidP="003D4671">
      <w:pPr>
        <w:pStyle w:val="Estilopredetermin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E4">
        <w:rPr>
          <w:rFonts w:ascii="Times New Roman" w:hAnsi="Times New Roman" w:cs="Times New Roman"/>
          <w:b/>
          <w:bCs/>
          <w:sz w:val="24"/>
          <w:szCs w:val="24"/>
        </w:rPr>
        <w:t>¡LIBRO LEGENDARIO!</w:t>
      </w:r>
    </w:p>
    <w:p w:rsidR="003D4671" w:rsidRPr="00642DE4" w:rsidRDefault="003D4671" w:rsidP="003D4671">
      <w:pPr>
        <w:pStyle w:val="Estilopredetermin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E4">
        <w:rPr>
          <w:rFonts w:ascii="Times New Roman" w:hAnsi="Times New Roman" w:cs="Times New Roman"/>
          <w:b/>
          <w:bCs/>
          <w:sz w:val="24"/>
          <w:szCs w:val="24"/>
        </w:rPr>
        <w:t>Confección de un libro gigante</w:t>
      </w:r>
    </w:p>
    <w:p w:rsidR="003D4671" w:rsidRPr="00642DE4" w:rsidRDefault="003D4671" w:rsidP="003D4671">
      <w:pPr>
        <w:pStyle w:val="Estilopredeterminad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PARTICIPANTES: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Podrán participar todos los alumnos de 5º y 6º de primaria de los colegios públicos, privados y concertados de Guadalajara capital formando equipos de trabajo, limitándose a dos propuestas por centro educativo.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TEMA: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El asunto del libro versará sobre la figura de </w:t>
      </w:r>
      <w:proofErr w:type="spellStart"/>
      <w:r w:rsidRPr="00642DE4">
        <w:rPr>
          <w:rFonts w:ascii="Times New Roman" w:hAnsi="Times New Roman" w:cs="Times New Roman"/>
          <w:bCs/>
          <w:sz w:val="18"/>
          <w:szCs w:val="18"/>
        </w:rPr>
        <w:t>Álvar</w:t>
      </w:r>
      <w:proofErr w:type="spellEnd"/>
      <w:r w:rsidRPr="00642DE4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642DE4">
        <w:rPr>
          <w:rFonts w:ascii="Times New Roman" w:hAnsi="Times New Roman" w:cs="Times New Roman"/>
          <w:bCs/>
          <w:sz w:val="18"/>
          <w:szCs w:val="18"/>
        </w:rPr>
        <w:t>Fáñez</w:t>
      </w:r>
      <w:proofErr w:type="spellEnd"/>
      <w:r w:rsidRPr="00642DE4">
        <w:rPr>
          <w:rFonts w:ascii="Times New Roman" w:hAnsi="Times New Roman" w:cs="Times New Roman"/>
          <w:bCs/>
          <w:sz w:val="18"/>
          <w:szCs w:val="18"/>
        </w:rPr>
        <w:t xml:space="preserve"> y la Guadalajara medieval.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ORIGINALIDAD: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Los trabajos serán originales e inéditos. El Jurado valorará el rigor histórico y la adecuada evolución argumental, la idoneidad entre el texto y las imágenes seleccionadas, el mayor protagonismo de ilustraciones realizadas por los alumnos, la calidad de la presentación y encuadernación, la manejabilidad del ejemplar, y la incorporación</w:t>
      </w:r>
      <w:r>
        <w:rPr>
          <w:rFonts w:ascii="Times New Roman" w:hAnsi="Times New Roman" w:cs="Times New Roman"/>
          <w:bCs/>
          <w:sz w:val="18"/>
          <w:szCs w:val="18"/>
        </w:rPr>
        <w:t xml:space="preserve"> de desplegables y efectos en 3D</w:t>
      </w:r>
      <w:r w:rsidRPr="00642DE4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PRESENTACIÓN Y FORMATO: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Los libros se presentarán en un formato gigante, con un máximo de 80 centímetros en cualquiera de sus dimensiones y con un canto inferior a los 25 centímetros, dentro de una caja de cartón y perfectamente embalados.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El trabajo se realizará en grupo, </w:t>
      </w:r>
      <w:r>
        <w:rPr>
          <w:rFonts w:ascii="Times New Roman" w:hAnsi="Times New Roman" w:cs="Times New Roman"/>
          <w:bCs/>
          <w:sz w:val="18"/>
          <w:szCs w:val="18"/>
        </w:rPr>
        <w:t>formado</w:t>
      </w:r>
      <w:r w:rsidRPr="00642DE4">
        <w:rPr>
          <w:rFonts w:ascii="Times New Roman" w:hAnsi="Times New Roman" w:cs="Times New Roman"/>
          <w:bCs/>
          <w:sz w:val="18"/>
          <w:szCs w:val="18"/>
        </w:rPr>
        <w:t xml:space="preserve"> por cuatro o más alumnos.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Además del ejemplar, se presentará un reportaje fotográfico que sirva de memoria de las labores desempeñadas durante su confección</w:t>
      </w:r>
      <w:r>
        <w:rPr>
          <w:rFonts w:ascii="Times New Roman" w:hAnsi="Times New Roman" w:cs="Times New Roman"/>
          <w:bCs/>
          <w:sz w:val="18"/>
          <w:szCs w:val="18"/>
        </w:rPr>
        <w:t>; y, la propuesta de necesidades a cubrir por la cantidad presupuestada como premio en metálico.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La organización exime su responsabilidad en cuanto a desperfectos de los originales.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ROTULACIÓN E IDENTIFICACIÓN: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En la portada del libro, además del título y el nombre del colegio, se incluirá la siguiente leyenda: </w:t>
      </w: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proofErr w:type="spellStart"/>
      <w:r w:rsidRPr="00642DE4">
        <w:rPr>
          <w:rFonts w:ascii="Times New Roman" w:hAnsi="Times New Roman" w:cs="Times New Roman"/>
          <w:b/>
          <w:bCs/>
          <w:i/>
          <w:sz w:val="18"/>
          <w:szCs w:val="18"/>
        </w:rPr>
        <w:t>Álvar</w:t>
      </w:r>
      <w:proofErr w:type="spellEnd"/>
      <w:r w:rsidRPr="00642DE4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642DE4">
        <w:rPr>
          <w:rFonts w:ascii="Times New Roman" w:hAnsi="Times New Roman" w:cs="Times New Roman"/>
          <w:b/>
          <w:bCs/>
          <w:i/>
          <w:sz w:val="18"/>
          <w:szCs w:val="18"/>
        </w:rPr>
        <w:t>Fáñez</w:t>
      </w:r>
      <w:proofErr w:type="spellEnd"/>
      <w:r w:rsidRPr="00642DE4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de Minaya, 1114-2014.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42DE4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Concurso Libro Legendario 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También aparecerá en su interior el nombre dado al equipo de trabajo, los datos de los autores y del tutor de la actividad.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PREMIO: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Se establece un único premio de mil euros (1.000 €) en material escolar. El gasto de esta cantidad correrá a cargo del Patronato Municipal de Cultura de acuerdo con los intereses fijados por el director del centro que resultara ganador.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El trabajo premiado quedará en propiedad del Patronato Municipal de Cultura, que se reservará el derecho exclusivo de su exposición pública y de la reproducción total o parcial del contenido de cada una de sus páginas.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EXPOSICIÓN: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Con las obras presentadas se realizará una </w:t>
      </w:r>
      <w:r>
        <w:rPr>
          <w:rFonts w:ascii="Times New Roman" w:hAnsi="Times New Roman" w:cs="Times New Roman"/>
          <w:bCs/>
          <w:sz w:val="18"/>
          <w:szCs w:val="18"/>
        </w:rPr>
        <w:t>muestra itinerante por los centros que lo soliciten, y p</w:t>
      </w:r>
      <w:r w:rsidRPr="00642DE4">
        <w:rPr>
          <w:rFonts w:ascii="Times New Roman" w:hAnsi="Times New Roman" w:cs="Times New Roman"/>
          <w:bCs/>
          <w:sz w:val="18"/>
          <w:szCs w:val="18"/>
        </w:rPr>
        <w:t>osteriormente, la obra ganadora quedará definitivamente instalada, como otra pieza relevante, dentro de la exposición ‘Guadalajara en la Historia’ que está dispuesta de forma permanente las salas del Archivo Municipal.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PLAZOS:</w:t>
      </w:r>
    </w:p>
    <w:p w:rsidR="003D4671" w:rsidRPr="00782B62" w:rsidRDefault="003D4671" w:rsidP="003D4671">
      <w:pPr>
        <w:pStyle w:val="Estilopredeterminad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Los originales se presentarán, o enviarán debidamente embalados, a las oficinas del Patronato Municipal de Cultura –Teatro Buero Vallejo, calle Cifuentes nº 30, 19003 Guadalajara- en días hábiles, de lunes a viernes y de 9,00 a 14,00 horas, </w:t>
      </w:r>
      <w:r w:rsidRPr="00782B62">
        <w:rPr>
          <w:rFonts w:ascii="Times New Roman" w:hAnsi="Times New Roman" w:cs="Times New Roman"/>
          <w:b/>
          <w:bCs/>
          <w:sz w:val="18"/>
          <w:szCs w:val="18"/>
        </w:rPr>
        <w:t xml:space="preserve">hasta las 14,00 horas del día </w:t>
      </w:r>
      <w:r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782B62">
        <w:rPr>
          <w:rFonts w:ascii="Times New Roman" w:hAnsi="Times New Roman" w:cs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 w:cs="Times New Roman"/>
          <w:b/>
          <w:bCs/>
          <w:sz w:val="18"/>
          <w:szCs w:val="18"/>
        </w:rPr>
        <w:t>marzo</w:t>
      </w:r>
      <w:r w:rsidRPr="00782B6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de 2015</w:t>
      </w:r>
      <w:r w:rsidRPr="00782B62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El colegio que lo envíe por correo deberá remitir un fax al número 949 21 54 18 o al correo electrónico </w:t>
      </w:r>
      <w:hyperlink r:id="rId5" w:history="1">
        <w:r w:rsidRPr="00642DE4">
          <w:rPr>
            <w:rStyle w:val="Hipervnculo"/>
            <w:rFonts w:ascii="Times New Roman" w:hAnsi="Times New Roman" w:cs="Times New Roman"/>
            <w:bCs/>
            <w:sz w:val="18"/>
            <w:szCs w:val="18"/>
          </w:rPr>
          <w:t>cultura@aytoguadalajara.es</w:t>
        </w:r>
      </w:hyperlink>
      <w:r w:rsidRPr="00642DE4">
        <w:rPr>
          <w:rFonts w:ascii="Times New Roman" w:hAnsi="Times New Roman" w:cs="Times New Roman"/>
          <w:bCs/>
          <w:sz w:val="18"/>
          <w:szCs w:val="18"/>
        </w:rPr>
        <w:t>, comunicando su presentación, así como la documentación que acredite la hora y día de su entrega en la oficina de correos.</w:t>
      </w: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noProof/>
          <w:sz w:val="18"/>
          <w:szCs w:val="18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77470</wp:posOffset>
            </wp:positionV>
            <wp:extent cx="400050" cy="533400"/>
            <wp:effectExtent l="19050" t="0" r="0" b="0"/>
            <wp:wrapSquare wrapText="bothSides"/>
            <wp:docPr id="11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77470</wp:posOffset>
            </wp:positionV>
            <wp:extent cx="400050" cy="533400"/>
            <wp:effectExtent l="19050" t="0" r="0" b="0"/>
            <wp:wrapSquare wrapText="bothSides"/>
            <wp:docPr id="10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18"/>
          <w:szCs w:val="18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77470</wp:posOffset>
            </wp:positionV>
            <wp:extent cx="400050" cy="533400"/>
            <wp:effectExtent l="19050" t="0" r="0" b="0"/>
            <wp:wrapSquare wrapText="bothSides"/>
            <wp:docPr id="9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77470</wp:posOffset>
            </wp:positionV>
            <wp:extent cx="400050" cy="533400"/>
            <wp:effectExtent l="19050" t="0" r="0" b="0"/>
            <wp:wrapSquare wrapText="bothSides"/>
            <wp:docPr id="8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77470</wp:posOffset>
            </wp:positionV>
            <wp:extent cx="400050" cy="533400"/>
            <wp:effectExtent l="19050" t="0" r="0" b="0"/>
            <wp:wrapSquare wrapText="bothSides"/>
            <wp:docPr id="7" name="Imagen 2" descr="alvarfanez_carrusel - caballo quieto-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varfanez_carrusel - caballo quieto- defini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JURADO:</w:t>
      </w:r>
    </w:p>
    <w:p w:rsidR="003D4671" w:rsidRPr="00642DE4" w:rsidRDefault="003D4671" w:rsidP="003D4671">
      <w:pPr>
        <w:jc w:val="both"/>
        <w:rPr>
          <w:b/>
          <w:sz w:val="18"/>
          <w:szCs w:val="18"/>
        </w:rPr>
      </w:pPr>
      <w:r w:rsidRPr="00642DE4">
        <w:rPr>
          <w:sz w:val="18"/>
          <w:szCs w:val="18"/>
        </w:rPr>
        <w:t>La selección y concesión del premio del concurso, se realizará a propuesta de un Jurado que estará constituido de la siguiente forma:</w:t>
      </w:r>
    </w:p>
    <w:p w:rsidR="003D4671" w:rsidRDefault="003D4671" w:rsidP="003D4671">
      <w:pPr>
        <w:jc w:val="both"/>
        <w:rPr>
          <w:sz w:val="18"/>
          <w:szCs w:val="18"/>
        </w:rPr>
      </w:pP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 xml:space="preserve">Presidente: Concejal delegada de Cultura. 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 xml:space="preserve">Vocales: Técnico de Patrimonio, un representante del Consejo de Gerencia del Patronato de Cultura, un profesor de las Escuelas Municipales y un miembro </w:t>
      </w:r>
      <w:r>
        <w:rPr>
          <w:sz w:val="18"/>
          <w:szCs w:val="18"/>
        </w:rPr>
        <w:t>representante de las AMPAS</w:t>
      </w:r>
      <w:r w:rsidRPr="00642DE4">
        <w:rPr>
          <w:sz w:val="18"/>
          <w:szCs w:val="18"/>
        </w:rPr>
        <w:t>.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>Secretario: el del Patronato Municipal de Cultura.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>El Jurado comprobará que todas las obras presentadas se ajustan a lo especificado en estas bases y, en consecuencia, se pronunciarán sobre su admisión. A continuación, y tras las deliberaciones oportunas, emitirá su veredicto teniendo en cuenta los criterios  de ORIGINALIDAD aquí establecidos.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>El Jurado podrá declarar desierto el concurso, en caso de considerar que ninguno de los trabajos presentados reúna los méritos suficientes para ser premiados.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>Las decisiones del Jurado serán, en todo caso, inapelables</w:t>
      </w:r>
      <w:r w:rsidR="008A1F7C">
        <w:rPr>
          <w:sz w:val="18"/>
          <w:szCs w:val="18"/>
        </w:rPr>
        <w:t>. Queda</w:t>
      </w:r>
      <w:r w:rsidRPr="00642DE4">
        <w:rPr>
          <w:sz w:val="18"/>
          <w:szCs w:val="18"/>
        </w:rPr>
        <w:t xml:space="preserve"> facultado para resolver las dudas que se presenten y tomar los acuerdos necesarios para el buen orden del concurso en todo lo no previsto en estas bases. </w:t>
      </w:r>
    </w:p>
    <w:p w:rsidR="003D4671" w:rsidRPr="00642DE4" w:rsidRDefault="003D4671" w:rsidP="003D4671">
      <w:pPr>
        <w:jc w:val="both"/>
        <w:rPr>
          <w:sz w:val="18"/>
          <w:szCs w:val="18"/>
        </w:rPr>
      </w:pPr>
      <w:r w:rsidRPr="00642DE4">
        <w:rPr>
          <w:sz w:val="18"/>
          <w:szCs w:val="18"/>
        </w:rPr>
        <w:t xml:space="preserve">Los equipos concursantes, por el mero hecho de participar en esta convocatoria, renuncian expresamente al ejercicio de todo tipo de reclamaciones contra las resoluciones del Jurado. 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 xml:space="preserve">El </w:t>
      </w:r>
      <w:r w:rsidRPr="00782B62">
        <w:rPr>
          <w:rFonts w:ascii="Times New Roman" w:hAnsi="Times New Roman" w:cs="Times New Roman"/>
          <w:b/>
          <w:bCs/>
          <w:sz w:val="18"/>
          <w:szCs w:val="18"/>
        </w:rPr>
        <w:t xml:space="preserve">fallo se hará público </w:t>
      </w:r>
      <w:r>
        <w:rPr>
          <w:rFonts w:ascii="Times New Roman" w:hAnsi="Times New Roman" w:cs="Times New Roman"/>
          <w:b/>
          <w:bCs/>
          <w:sz w:val="18"/>
          <w:szCs w:val="18"/>
        </w:rPr>
        <w:t>entre el 23 y 31 de marzo de 2015</w:t>
      </w:r>
      <w:r w:rsidRPr="00642DE4">
        <w:rPr>
          <w:rFonts w:ascii="Times New Roman" w:hAnsi="Times New Roman" w:cs="Times New Roman"/>
          <w:bCs/>
          <w:sz w:val="18"/>
          <w:szCs w:val="18"/>
        </w:rPr>
        <w:t>, a través de la página web del Ayuntamiento.</w:t>
      </w: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D4671" w:rsidRPr="00642DE4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TRABAJOS NO PREMIADOS:</w:t>
      </w:r>
    </w:p>
    <w:p w:rsidR="003D4671" w:rsidRDefault="003D4671" w:rsidP="003D4671">
      <w:pPr>
        <w:pStyle w:val="Estilopredeterminad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42DE4">
        <w:rPr>
          <w:rFonts w:ascii="Times New Roman" w:hAnsi="Times New Roman" w:cs="Times New Roman"/>
          <w:bCs/>
          <w:sz w:val="18"/>
          <w:szCs w:val="18"/>
        </w:rPr>
        <w:t>Los originales no premiados podrán ser recogidos en la sede del Patronato Municipal de Cultura,</w:t>
      </w:r>
      <w:r>
        <w:rPr>
          <w:rFonts w:ascii="Times New Roman" w:hAnsi="Times New Roman" w:cs="Times New Roman"/>
          <w:bCs/>
          <w:sz w:val="18"/>
          <w:szCs w:val="18"/>
        </w:rPr>
        <w:t xml:space="preserve"> entre el </w:t>
      </w:r>
      <w:r w:rsidR="00B120F0">
        <w:rPr>
          <w:rFonts w:ascii="Times New Roman" w:hAnsi="Times New Roman" w:cs="Times New Roman"/>
          <w:bCs/>
          <w:sz w:val="18"/>
          <w:szCs w:val="18"/>
        </w:rPr>
        <w:t>1 y 5 de junio de 2015,</w:t>
      </w:r>
      <w:r w:rsidRPr="00642DE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una vez realizada la muestra itinerante por los centros escolares que lo soliciten</w:t>
      </w:r>
      <w:r w:rsidR="00B120F0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642DE4">
        <w:rPr>
          <w:rFonts w:ascii="Times New Roman" w:hAnsi="Times New Roman" w:cs="Times New Roman"/>
          <w:bCs/>
          <w:sz w:val="18"/>
          <w:szCs w:val="18"/>
        </w:rPr>
        <w:t>Transcurrido este tiempo, el Patronato podrá disponer con toda libertad de los trabajos no retirados.</w:t>
      </w:r>
    </w:p>
    <w:p w:rsidR="008057C9" w:rsidRDefault="008057C9"/>
    <w:sectPr w:rsidR="008057C9" w:rsidSect="00D25A7B">
      <w:pgSz w:w="16838" w:h="11906" w:orient="landscape"/>
      <w:pgMar w:top="709" w:right="1418" w:bottom="709" w:left="1418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671"/>
    <w:rsid w:val="003D4671"/>
    <w:rsid w:val="008057C9"/>
    <w:rsid w:val="008A1F7C"/>
    <w:rsid w:val="00B1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3D4671"/>
    <w:pPr>
      <w:suppressAutoHyphens/>
      <w:overflowPunct w:val="0"/>
      <w:spacing w:after="0"/>
    </w:pPr>
    <w:rPr>
      <w:rFonts w:ascii="Calibri" w:eastAsia="SimSun" w:hAnsi="Calibri" w:cs="Calibri"/>
      <w:color w:val="00000A"/>
    </w:rPr>
  </w:style>
  <w:style w:type="character" w:styleId="Hipervnculo">
    <w:name w:val="Hyperlink"/>
    <w:basedOn w:val="Fuentedeprrafopredeter"/>
    <w:uiPriority w:val="99"/>
    <w:rsid w:val="003D46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ltura@aytoguadalajara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2014-12-12T08:43:00Z</cp:lastPrinted>
  <dcterms:created xsi:type="dcterms:W3CDTF">2014-12-12T08:28:00Z</dcterms:created>
  <dcterms:modified xsi:type="dcterms:W3CDTF">2014-12-12T08:54:00Z</dcterms:modified>
</cp:coreProperties>
</file>